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5B7014">
        <w:t>28</w:t>
      </w:r>
      <w:r w:rsidR="000508A3">
        <w:t>.</w:t>
      </w:r>
      <w:r w:rsidR="00FD45F6">
        <w:t>0</w:t>
      </w:r>
      <w:r w:rsidR="005B7014">
        <w:t>6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5B7014">
        <w:t>886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5C3875">
        <w:t>4</w:t>
      </w:r>
      <w:r w:rsidR="003B6C56">
        <w:t>-</w:t>
      </w:r>
      <w:r w:rsidR="005C3875">
        <w:t>0</w:t>
      </w:r>
      <w:r w:rsidR="005B7014">
        <w:t>7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6F4370">
        <w:rPr>
          <w:sz w:val="20"/>
          <w:szCs w:val="20"/>
        </w:rPr>
        <w:t>105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F66C85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F66C85" w:rsidRPr="00F66C85" w:rsidTr="00F66C85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38.11.58.110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Рельсы старогодные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</w:pPr>
            <w:r w:rsidRPr="00F66C85">
              <w:t xml:space="preserve">Приказ Минпромторга России от 28 мая 2024 г. </w:t>
            </w:r>
            <w:r>
              <w:t>№</w:t>
            </w:r>
            <w:r w:rsidRPr="00F66C85">
              <w:t xml:space="preserve"> 2334</w:t>
            </w:r>
          </w:p>
          <w:p w:rsidR="00F66C85" w:rsidRPr="00F66C85" w:rsidRDefault="00F66C85" w:rsidP="00F66C85">
            <w:pPr>
              <w:pStyle w:val="ConsPlusNormal"/>
            </w:pPr>
            <w:r w:rsidRPr="00F66C85">
              <w:t>В целях переноса в 38.32.22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38.11.58.190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Отходы металлов неопасных прочих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То же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38.11.59.110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Лом и отходы загрязненные, смешанные (вне класса)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>
              <w:t>»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38.11.59.120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Шлаки, шламы, коки и другие отходы производства цветных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>
              <w:t>»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38.11.59.130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Шлаки металлургического производства (без гранулированных) и шламы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>
              <w:t>»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Шлаки доменные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>
              <w:t>»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38.11.59.150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Шлаки сталеплавильные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>
              <w:t>»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38.11.59.160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Шлаки ферросплавные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>
              <w:t>»</w:t>
            </w:r>
          </w:p>
        </w:tc>
      </w:tr>
      <w:tr w:rsidR="00F66C85" w:rsidRPr="00F66C85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  <w:jc w:val="center"/>
            </w:pPr>
            <w:r w:rsidRPr="00F66C85">
              <w:t>А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38.11.59.170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6C85" w:rsidRPr="00F66C85" w:rsidRDefault="00F66C85" w:rsidP="00F66C85">
            <w:pPr>
              <w:pStyle w:val="ConsPlusNormal"/>
            </w:pPr>
            <w:r w:rsidRPr="00F66C85">
              <w:t>Шламы металлургического производства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F66C85" w:rsidRPr="00F66C85" w:rsidRDefault="00F66C85" w:rsidP="00F66C85">
            <w:pPr>
              <w:pStyle w:val="ConsPlusNormal"/>
              <w:jc w:val="center"/>
            </w:pPr>
            <w:r>
              <w:t>»</w:t>
            </w:r>
          </w:p>
        </w:tc>
      </w:tr>
      <w:tr w:rsidR="00F66C85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6C85" w:rsidRPr="00550C5A" w:rsidRDefault="00F66C85" w:rsidP="00F66C85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38.32.21.110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золота и золотых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1A4FA2" w:rsidP="00E33048">
            <w:pPr>
              <w:pStyle w:val="ConsPlusNormal"/>
            </w:pPr>
            <w:r w:rsidRPr="00E33048">
              <w:t xml:space="preserve">Приказ Минпромторга России от 28 мая 2024 г. </w:t>
            </w:r>
            <w:r w:rsidR="00E33048">
              <w:t>№</w:t>
            </w:r>
            <w:r w:rsidRPr="00E33048">
              <w:t xml:space="preserve"> 2334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38.32.21.120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серебра и серебряных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1A4FA2" w:rsidP="00E33048">
            <w:pPr>
              <w:pStyle w:val="ConsPlusNormal"/>
              <w:jc w:val="center"/>
            </w:pPr>
            <w:r w:rsidRPr="00E33048">
              <w:t>То же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38.32.21.130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платины, металлов платиновой группы и их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38.32.21.131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платины и платиновых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38.32.21.132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палладия и палладиевых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38.32.21.139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прочих металлов платиновой группы и их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38.32.21.190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прочих драгоценных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38.32.22.110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стальные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38.32.22.111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стальные нелегированные (углеродистые)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38.32.22.112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стальные легированные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38.32.22.120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чугунные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38.32.22.121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чугунные нелегированные (углеродистые)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38.32.22.122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чугунные легированные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lastRenderedPageBreak/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38.32.23.110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меди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38.32.23.120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бронзы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38.32.23.130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латуни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38.32.23.190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прочих сплавов на основе меди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38.32.24.110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кусковые отходы никеля и никелевых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38.32.24.120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Стружка никеля и никелевых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1A4FA2" w:rsidP="00E33048">
            <w:pPr>
              <w:pStyle w:val="ConsPlusNormal"/>
            </w:pPr>
            <w:r w:rsidRPr="00E33048">
              <w:t xml:space="preserve">Приказ Минпромторга России от 28 мая 2024 г. </w:t>
            </w:r>
            <w:r w:rsidR="00E33048">
              <w:t>№</w:t>
            </w:r>
            <w:r w:rsidRPr="00E33048">
              <w:t xml:space="preserve"> 2334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38.32.24.190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никельсодержащие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1A4FA2" w:rsidP="00E33048">
            <w:pPr>
              <w:pStyle w:val="ConsPlusNormal"/>
              <w:jc w:val="center"/>
            </w:pPr>
            <w:r w:rsidRPr="00E33048">
              <w:t>То же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38.32.25.110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кусковые отходы алюминия и алюминиевых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38.32.25.120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Стружка алюминия и алюминиевых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38.32.25.190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Отходы алюминия и алюминиевых сплавов прочие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прочих цветных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вольфрама и его сплавов, другие химические соединения, содержащие вольфрам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кадмия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кобальта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магния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молибдена и его сплавов, другие химические соединения, содержащие молибден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олова и оловянно-свинцовых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38.32.29.170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свинца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38.32.29.180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титана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Отходы ртути и ее соединений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38.32.29.220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цинка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38.32.29.230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биметаллов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38.32.29.240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цветных металлов сложный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38.32.29.300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прочих недрагоценных металлов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ниобия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германия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индия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рения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галлия и галлийсодержащие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таллия и таллийсодержащие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38.32.29.370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циркония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38.32.29.380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сурьмы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38.32.29.390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висмута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38.32.29.410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бериллия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38.32.29.420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ванадия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38.32.29.430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тантала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38.32.29.440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марганца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38.32.29.450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хрома и его сплавов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1A4FA2">
            <w:pPr>
              <w:pStyle w:val="ConsPlusNormal"/>
              <w:jc w:val="center"/>
            </w:pPr>
            <w:r w:rsidRPr="00E33048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38.32.29.490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4FA2" w:rsidRPr="00E33048" w:rsidRDefault="001A4FA2" w:rsidP="00E33048">
            <w:pPr>
              <w:pStyle w:val="ConsPlusNormal"/>
            </w:pPr>
            <w:r w:rsidRPr="00E33048">
              <w:t>Лом и отходы прочих недрагоценных металлов, не включенных в другие группировки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1A4FA2" w:rsidRPr="00E33048" w:rsidRDefault="00E33048" w:rsidP="00E33048">
            <w:pPr>
              <w:pStyle w:val="ConsPlusNormal"/>
              <w:jc w:val="center"/>
            </w:pPr>
            <w:r>
              <w:t>»</w:t>
            </w:r>
          </w:p>
        </w:tc>
      </w:tr>
      <w:tr w:rsidR="001A4FA2" w:rsidRPr="00550C5A" w:rsidTr="007A70E9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4FA2" w:rsidRPr="00550C5A" w:rsidRDefault="001A4FA2" w:rsidP="001A4FA2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lastRenderedPageBreak/>
              <w:t>ВКЛЮЧИТЬ</w:t>
            </w:r>
          </w:p>
        </w:tc>
      </w:tr>
      <w:tr w:rsidR="007A70E9" w:rsidRPr="007A70E9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Лом и отходы загрязненные, смешанные (вне класса)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</w:pPr>
            <w:r w:rsidRPr="007A70E9">
              <w:t xml:space="preserve">Приказ Минпромторга России от 28 мая 2024 г. </w:t>
            </w:r>
            <w:r>
              <w:t>№</w:t>
            </w:r>
            <w:r w:rsidRPr="007A70E9">
              <w:t xml:space="preserve"> 2334</w:t>
            </w:r>
          </w:p>
        </w:tc>
      </w:tr>
      <w:tr w:rsidR="007A70E9" w:rsidRPr="007A70E9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38.32.22.140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Шлаки металлургического производства (без гранулированных) и шламы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То же</w:t>
            </w:r>
          </w:p>
        </w:tc>
      </w:tr>
      <w:tr w:rsidR="007A70E9" w:rsidRPr="007A70E9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38.32.22.141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Шлаки доменные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  <w:jc w:val="center"/>
            </w:pPr>
            <w:r>
              <w:t>»</w:t>
            </w:r>
          </w:p>
        </w:tc>
      </w:tr>
      <w:tr w:rsidR="007A70E9" w:rsidRPr="007A70E9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38.32.22.142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Шлаки сталеплавильные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  <w:jc w:val="center"/>
            </w:pPr>
            <w:r>
              <w:t>»</w:t>
            </w:r>
          </w:p>
        </w:tc>
      </w:tr>
      <w:tr w:rsidR="007A70E9" w:rsidRPr="007A70E9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38.32.22.143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Шлаки ферросплавные (без гранулированных)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</w:pPr>
            <w:r w:rsidRPr="007A70E9">
              <w:t xml:space="preserve">Приказ Минпромторга России от 28 мая 2024 г. </w:t>
            </w:r>
            <w:r>
              <w:t>№</w:t>
            </w:r>
            <w:r w:rsidRPr="007A70E9">
              <w:t xml:space="preserve"> 2334</w:t>
            </w:r>
          </w:p>
        </w:tc>
      </w:tr>
      <w:tr w:rsidR="007A70E9" w:rsidRPr="007A70E9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38.32.22.144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Шламы металлургического производства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То же</w:t>
            </w:r>
          </w:p>
        </w:tc>
      </w:tr>
      <w:tr w:rsidR="007A70E9" w:rsidRPr="007A70E9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38.32.22.150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Шлаки металлургического производства гранулированные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  <w:jc w:val="center"/>
            </w:pPr>
            <w:r>
              <w:t>»</w:t>
            </w:r>
          </w:p>
        </w:tc>
      </w:tr>
      <w:tr w:rsidR="007A70E9" w:rsidRPr="007A70E9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38.32.22.160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Рельсы старогодные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  <w:jc w:val="center"/>
            </w:pPr>
            <w:r>
              <w:t>»</w:t>
            </w:r>
          </w:p>
        </w:tc>
      </w:tr>
      <w:tr w:rsidR="007A70E9" w:rsidRPr="007A70E9" w:rsidTr="007A70E9">
        <w:tc>
          <w:tcPr>
            <w:tcW w:w="899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  <w:jc w:val="center"/>
            </w:pPr>
            <w:r w:rsidRPr="007A70E9">
              <w:t>В</w:t>
            </w: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38.32.29.250</w:t>
            </w: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70E9" w:rsidRPr="007A70E9" w:rsidRDefault="007A70E9" w:rsidP="007A70E9">
            <w:pPr>
              <w:pStyle w:val="ConsPlusNormal"/>
            </w:pPr>
            <w:r w:rsidRPr="007A70E9">
              <w:t>Шлаки, шламы, коки и другие отходы производства цветных металлов</w:t>
            </w:r>
          </w:p>
        </w:tc>
        <w:tc>
          <w:tcPr>
            <w:tcW w:w="3018" w:type="dxa"/>
            <w:tcBorders>
              <w:top w:val="nil"/>
              <w:left w:val="nil"/>
              <w:right w:val="nil"/>
            </w:tcBorders>
          </w:tcPr>
          <w:p w:rsidR="007A70E9" w:rsidRPr="007A70E9" w:rsidRDefault="007A70E9" w:rsidP="007A70E9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FE11FF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AB110F">
        <w:rPr>
          <w:rFonts w:ascii="Arial" w:hAnsi="Arial" w:cs="Arial"/>
          <w:sz w:val="20"/>
          <w:szCs w:val="20"/>
        </w:rPr>
        <w:t xml:space="preserve"> 202</w:t>
      </w:r>
      <w:r w:rsidR="0062498F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D67" w:rsidRDefault="00E46D67" w:rsidP="00D4042D">
      <w:pPr>
        <w:spacing w:after="0" w:line="240" w:lineRule="auto"/>
      </w:pPr>
      <w:r>
        <w:separator/>
      </w:r>
    </w:p>
  </w:endnote>
  <w:endnote w:type="continuationSeparator" w:id="0">
    <w:p w:rsidR="00E46D67" w:rsidRDefault="00E46D67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Default="00BE58A4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6F4370">
      <w:rPr>
        <w:rFonts w:ascii="Times New Roman" w:hAnsi="Times New Roman"/>
        <w:b/>
        <w:color w:val="70AD47"/>
        <w:sz w:val="20"/>
      </w:rPr>
      <w:t>105</w:t>
    </w:r>
    <w:r w:rsidRPr="00DF13E5">
      <w:rPr>
        <w:rFonts w:ascii="Times New Roman" w:hAnsi="Times New Roman"/>
        <w:b/>
        <w:color w:val="70AD47"/>
        <w:sz w:val="20"/>
      </w:rPr>
      <w:t>/</w:t>
    </w:r>
    <w:r w:rsidR="001D2B2C"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FE11FF">
      <w:rPr>
        <w:rFonts w:ascii="Times New Roman" w:hAnsi="Times New Roman"/>
        <w:b/>
        <w:noProof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D67" w:rsidRDefault="00E46D67" w:rsidP="00D4042D">
      <w:pPr>
        <w:spacing w:after="0" w:line="240" w:lineRule="auto"/>
      </w:pPr>
      <w:r>
        <w:separator/>
      </w:r>
    </w:p>
  </w:footnote>
  <w:footnote w:type="continuationSeparator" w:id="0">
    <w:p w:rsidR="00E46D67" w:rsidRDefault="00E46D67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A4FA2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03737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B7014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6F4370"/>
    <w:rsid w:val="00720A0C"/>
    <w:rsid w:val="00725ABB"/>
    <w:rsid w:val="00732756"/>
    <w:rsid w:val="00764472"/>
    <w:rsid w:val="0077634D"/>
    <w:rsid w:val="00782AA0"/>
    <w:rsid w:val="00785D8C"/>
    <w:rsid w:val="007A3E7C"/>
    <w:rsid w:val="007A70E9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65A6"/>
    <w:rsid w:val="009578E7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3048"/>
    <w:rsid w:val="00E37AB6"/>
    <w:rsid w:val="00E46D67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66C85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11FF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100/2024 ОКПД2 ОК 034-2014</vt:lpstr>
    </vt:vector>
  </TitlesOfParts>
  <Company>По порядку точка ру (poporyadku.ru)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105/2024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185</cp:revision>
  <dcterms:created xsi:type="dcterms:W3CDTF">2021-03-15T19:00:00Z</dcterms:created>
  <dcterms:modified xsi:type="dcterms:W3CDTF">2025-02-12T02:51:00Z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