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metadata/core-properties" Target="docProps/core0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AE2" w:rsidRDefault="00115751">
      <w:pPr>
        <w:pStyle w:val="ConsPlusNormal"/>
        <w:jc w:val="right"/>
      </w:pPr>
      <w:bookmarkStart w:id="0" w:name="_GoBack"/>
      <w:bookmarkEnd w:id="0"/>
      <w:r>
        <w:rPr>
          <w:rFonts w:ascii="Courier New" w:hAnsi="Courier New" w:cs="Courier New"/>
          <w:color w:val="000000"/>
        </w:rPr>
        <w:t>Принято и введено в действие</w:t>
      </w:r>
    </w:p>
    <w:p w:rsidR="00F76AE2" w:rsidRDefault="00115751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Приказом Федерального агентства</w:t>
      </w:r>
    </w:p>
    <w:p w:rsidR="00F76AE2" w:rsidRDefault="00115751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по техническому регулированию</w:t>
      </w:r>
    </w:p>
    <w:p w:rsidR="00F76AE2" w:rsidRDefault="00115751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и метрологии</w:t>
      </w:r>
    </w:p>
    <w:p w:rsidR="00F76AE2" w:rsidRDefault="00115751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от 16.11.2007 № 310-ст</w:t>
      </w:r>
    </w:p>
    <w:p w:rsidR="00F76AE2" w:rsidRDefault="00F76AE2">
      <w:pPr>
        <w:pStyle w:val="ConsPlusNormal"/>
        <w:jc w:val="right"/>
        <w:rPr>
          <w:rFonts w:ascii="Courier New" w:hAnsi="Courier New" w:cs="Courier New"/>
          <w:color w:val="000000"/>
        </w:rPr>
      </w:pPr>
    </w:p>
    <w:p w:rsidR="00F76AE2" w:rsidRDefault="00115751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Дата введения - 2008-02-01</w:t>
      </w:r>
    </w:p>
    <w:p w:rsidR="00F76AE2" w:rsidRDefault="00115751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с правом досрочного применения</w:t>
      </w:r>
    </w:p>
    <w:p w:rsidR="00F76AE2" w:rsidRDefault="00F76AE2">
      <w:pPr>
        <w:pStyle w:val="ConsPlusTitle"/>
        <w:jc w:val="right"/>
        <w:rPr>
          <w:rFonts w:ascii="Courier New" w:hAnsi="Courier New" w:cs="Courier New"/>
          <w:color w:val="000000"/>
          <w:sz w:val="20"/>
          <w:szCs w:val="20"/>
        </w:rPr>
      </w:pPr>
    </w:p>
    <w:p w:rsidR="00F76AE2" w:rsidRDefault="00F76AE2">
      <w:pPr>
        <w:pStyle w:val="ConsPlusTitle"/>
        <w:jc w:val="right"/>
        <w:rPr>
          <w:rFonts w:ascii="Courier New" w:hAnsi="Courier New" w:cs="Courier New"/>
          <w:color w:val="000000"/>
          <w:sz w:val="20"/>
          <w:szCs w:val="20"/>
        </w:rPr>
      </w:pPr>
    </w:p>
    <w:p w:rsidR="00F76AE2" w:rsidRDefault="00115751">
      <w:pPr>
        <w:pStyle w:val="ConsPlusTitle"/>
        <w:jc w:val="center"/>
      </w:pPr>
      <w:r>
        <w:rPr>
          <w:rFonts w:ascii="Courier New" w:hAnsi="Courier New" w:cs="Courier New"/>
          <w:color w:val="000000"/>
          <w:sz w:val="20"/>
          <w:szCs w:val="20"/>
        </w:rPr>
        <w:t>ИЗМЕНЕНИЕ 4/2007 ОКОПФ</w:t>
      </w:r>
    </w:p>
    <w:p w:rsidR="00F76AE2" w:rsidRDefault="00115751">
      <w:pPr>
        <w:pStyle w:val="ConsPlusTitle"/>
        <w:jc w:val="center"/>
      </w:pPr>
      <w:r>
        <w:rPr>
          <w:rFonts w:ascii="Courier New" w:hAnsi="Courier New" w:cs="Courier New"/>
          <w:color w:val="000000"/>
          <w:sz w:val="20"/>
          <w:szCs w:val="20"/>
        </w:rPr>
        <w:t>ОБЩЕРОССИЙСКИЙ КЛАССИФИКАТОР ОРГАНИЗАЦИОННО-ПРАВОВЫХ ФОРМ</w:t>
      </w:r>
    </w:p>
    <w:p w:rsidR="00F76AE2" w:rsidRDefault="00115751">
      <w:pPr>
        <w:pStyle w:val="ConsPlusTitle"/>
        <w:jc w:val="center"/>
      </w:pPr>
      <w:r>
        <w:rPr>
          <w:rFonts w:ascii="Courier New" w:hAnsi="Courier New" w:cs="Courier New"/>
          <w:color w:val="000000"/>
          <w:sz w:val="20"/>
          <w:szCs w:val="20"/>
        </w:rPr>
        <w:t>ОК 028-99</w:t>
      </w:r>
    </w:p>
    <w:p w:rsidR="00F76AE2" w:rsidRDefault="00F76AE2">
      <w:pPr>
        <w:widowControl w:val="0"/>
        <w:spacing w:after="0"/>
        <w:jc w:val="center"/>
        <w:rPr>
          <w:rFonts w:ascii="Courier New" w:hAnsi="Courier New" w:cs="Courier New"/>
          <w:b/>
          <w:bCs/>
          <w:color w:val="000000"/>
          <w:sz w:val="20"/>
          <w:szCs w:val="20"/>
        </w:rPr>
      </w:pPr>
    </w:p>
    <w:tbl>
      <w:tblPr>
        <w:tblW w:w="10260" w:type="dxa"/>
        <w:jc w:val="center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878"/>
        <w:gridCol w:w="1133"/>
        <w:gridCol w:w="5671"/>
        <w:gridCol w:w="2578"/>
      </w:tblGrid>
      <w:tr w:rsidR="00F76AE2">
        <w:trPr>
          <w:trHeight w:val="587"/>
          <w:jc w:val="center"/>
        </w:trPr>
        <w:tc>
          <w:tcPr>
            <w:tcW w:w="8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AE2" w:rsidRDefault="00115751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Дирек-</w:t>
            </w:r>
          </w:p>
          <w:p w:rsidR="00F76AE2" w:rsidRDefault="00115751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тива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AE2" w:rsidRDefault="00115751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AE2" w:rsidRDefault="00115751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AE2" w:rsidRDefault="00115751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Алгоритм сбора</w:t>
            </w:r>
          </w:p>
        </w:tc>
      </w:tr>
      <w:tr w:rsidR="00F76AE2">
        <w:trPr>
          <w:trHeight w:val="567"/>
          <w:jc w:val="center"/>
        </w:trPr>
        <w:tc>
          <w:tcPr>
            <w:tcW w:w="10259" w:type="dxa"/>
            <w:gridSpan w:val="4"/>
            <w:shd w:val="clear" w:color="auto" w:fill="auto"/>
            <w:vAlign w:val="center"/>
          </w:tcPr>
          <w:p w:rsidR="00F76AE2" w:rsidRDefault="00115751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АННУЛИРОВАТЬ</w:t>
            </w:r>
          </w:p>
        </w:tc>
      </w:tr>
      <w:tr w:rsidR="00F76AE2">
        <w:trPr>
          <w:jc w:val="center"/>
        </w:trPr>
        <w:tc>
          <w:tcPr>
            <w:tcW w:w="878" w:type="dxa"/>
            <w:shd w:val="clear" w:color="auto" w:fill="auto"/>
          </w:tcPr>
          <w:p w:rsidR="00F76AE2" w:rsidRDefault="00115751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133" w:type="dxa"/>
            <w:shd w:val="clear" w:color="auto" w:fill="auto"/>
          </w:tcPr>
          <w:p w:rsidR="00F76AE2" w:rsidRDefault="00115751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79</w:t>
            </w:r>
          </w:p>
        </w:tc>
        <w:tc>
          <w:tcPr>
            <w:tcW w:w="5670" w:type="dxa"/>
            <w:shd w:val="clear" w:color="auto" w:fill="auto"/>
          </w:tcPr>
          <w:p w:rsidR="00F76AE2" w:rsidRDefault="00115751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Финансово-промышленные группы</w:t>
            </w:r>
          </w:p>
        </w:tc>
        <w:tc>
          <w:tcPr>
            <w:tcW w:w="2578" w:type="dxa"/>
            <w:shd w:val="clear" w:color="auto" w:fill="auto"/>
          </w:tcPr>
          <w:p w:rsidR="00F76AE2" w:rsidRDefault="00F76AE2">
            <w:pPr>
              <w:widowControl w:val="0"/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F76AE2">
        <w:trPr>
          <w:trHeight w:val="567"/>
          <w:jc w:val="center"/>
        </w:trPr>
        <w:tc>
          <w:tcPr>
            <w:tcW w:w="10259" w:type="dxa"/>
            <w:gridSpan w:val="4"/>
            <w:shd w:val="clear" w:color="auto" w:fill="auto"/>
            <w:vAlign w:val="center"/>
          </w:tcPr>
          <w:p w:rsidR="00F76AE2" w:rsidRDefault="00115751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ИЗМЕНИТЬ</w:t>
            </w:r>
          </w:p>
        </w:tc>
      </w:tr>
      <w:tr w:rsidR="00F76AE2">
        <w:trPr>
          <w:jc w:val="center"/>
        </w:trPr>
        <w:tc>
          <w:tcPr>
            <w:tcW w:w="878" w:type="dxa"/>
            <w:shd w:val="clear" w:color="auto" w:fill="auto"/>
          </w:tcPr>
          <w:p w:rsidR="00F76AE2" w:rsidRDefault="00115751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133" w:type="dxa"/>
            <w:shd w:val="clear" w:color="auto" w:fill="auto"/>
          </w:tcPr>
          <w:p w:rsidR="00F76AE2" w:rsidRDefault="00115751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99</w:t>
            </w:r>
          </w:p>
        </w:tc>
        <w:tc>
          <w:tcPr>
            <w:tcW w:w="5670" w:type="dxa"/>
            <w:shd w:val="clear" w:color="auto" w:fill="auto"/>
          </w:tcPr>
          <w:p w:rsidR="00F76AE2" w:rsidRDefault="00115751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ОРГАНИЗАЦИИ БЕЗ ПРАВ ЮРИДИЧЕСКОГО ЛИЦА</w:t>
            </w:r>
          </w:p>
        </w:tc>
        <w:tc>
          <w:tcPr>
            <w:tcW w:w="2578" w:type="dxa"/>
            <w:shd w:val="clear" w:color="auto" w:fill="auto"/>
          </w:tcPr>
          <w:p w:rsidR="00F76AE2" w:rsidRDefault="00115751">
            <w:pPr>
              <w:widowControl w:val="0"/>
              <w:spacing w:after="0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87 + 90 + 92 + 95 + 98</w:t>
            </w:r>
          </w:p>
        </w:tc>
      </w:tr>
    </w:tbl>
    <w:p w:rsidR="00F76AE2" w:rsidRDefault="00F76AE2">
      <w:pPr>
        <w:widowControl w:val="0"/>
        <w:spacing w:after="0" w:line="276" w:lineRule="auto"/>
        <w:rPr>
          <w:rFonts w:ascii="Courier New" w:hAnsi="Courier New" w:cs="Courier New"/>
          <w:b/>
          <w:sz w:val="20"/>
          <w:szCs w:val="20"/>
        </w:rPr>
      </w:pPr>
    </w:p>
    <w:p w:rsidR="00F76AE2" w:rsidRDefault="00F76AE2">
      <w:pPr>
        <w:widowControl w:val="0"/>
        <w:spacing w:after="0" w:line="276" w:lineRule="auto"/>
        <w:rPr>
          <w:rFonts w:ascii="Courier New" w:hAnsi="Courier New" w:cs="Courier New"/>
          <w:b/>
          <w:sz w:val="20"/>
          <w:szCs w:val="20"/>
        </w:rPr>
      </w:pPr>
    </w:p>
    <w:tbl>
      <w:tblPr>
        <w:tblW w:w="10284" w:type="dxa"/>
        <w:jc w:val="center"/>
        <w:tblCellMar>
          <w:top w:w="57" w:type="dxa"/>
          <w:left w:w="40" w:type="dxa"/>
          <w:bottom w:w="57" w:type="dxa"/>
          <w:right w:w="40" w:type="dxa"/>
        </w:tblCellMar>
        <w:tblLook w:val="0000" w:firstRow="0" w:lastRow="0" w:firstColumn="0" w:lastColumn="0" w:noHBand="0" w:noVBand="0"/>
      </w:tblPr>
      <w:tblGrid>
        <w:gridCol w:w="1065"/>
        <w:gridCol w:w="9219"/>
      </w:tblGrid>
      <w:tr w:rsidR="00F76AE2">
        <w:trPr>
          <w:trHeight w:val="248"/>
          <w:jc w:val="center"/>
        </w:trPr>
        <w:tc>
          <w:tcPr>
            <w:tcW w:w="10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AE2" w:rsidRDefault="00115751">
            <w:pPr>
              <w:pStyle w:val="ConsPlusNonformat"/>
              <w:spacing w:line="276" w:lineRule="auto"/>
              <w:jc w:val="center"/>
            </w:pPr>
            <w:r>
              <w:rPr>
                <w:b/>
              </w:rPr>
              <w:t>Дирек-</w:t>
            </w:r>
          </w:p>
          <w:p w:rsidR="00F76AE2" w:rsidRDefault="00115751">
            <w:pPr>
              <w:pStyle w:val="ConsPlusNonformat"/>
              <w:spacing w:line="276" w:lineRule="auto"/>
              <w:jc w:val="center"/>
            </w:pPr>
            <w:r>
              <w:rPr>
                <w:b/>
              </w:rPr>
              <w:t>тива</w:t>
            </w:r>
          </w:p>
        </w:tc>
        <w:tc>
          <w:tcPr>
            <w:tcW w:w="9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AE2" w:rsidRDefault="00115751">
            <w:pPr>
              <w:pStyle w:val="ConsPlusNonformat"/>
              <w:spacing w:line="276" w:lineRule="auto"/>
              <w:jc w:val="center"/>
            </w:pPr>
            <w:r>
              <w:rPr>
                <w:b/>
              </w:rPr>
              <w:t>Введение</w:t>
            </w:r>
          </w:p>
        </w:tc>
      </w:tr>
      <w:tr w:rsidR="00F76AE2">
        <w:trPr>
          <w:trHeight w:val="248"/>
          <w:jc w:val="center"/>
        </w:trPr>
        <w:tc>
          <w:tcPr>
            <w:tcW w:w="10283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F76AE2" w:rsidRDefault="00115751">
            <w:pPr>
              <w:pStyle w:val="ConsPlusNormal"/>
              <w:tabs>
                <w:tab w:val="left" w:pos="3000"/>
              </w:tabs>
              <w:ind w:left="720" w:right="283"/>
              <w:jc w:val="center"/>
            </w:pPr>
            <w:r>
              <w:rPr>
                <w:rFonts w:ascii="Courier New" w:hAnsi="Courier New" w:cs="Courier New"/>
                <w:b/>
              </w:rPr>
              <w:t>ИСПРАВИТЬ</w:t>
            </w:r>
          </w:p>
        </w:tc>
      </w:tr>
      <w:tr w:rsidR="00F76AE2">
        <w:trPr>
          <w:trHeight w:val="248"/>
          <w:jc w:val="center"/>
        </w:trPr>
        <w:tc>
          <w:tcPr>
            <w:tcW w:w="1065" w:type="dxa"/>
            <w:shd w:val="clear" w:color="auto" w:fill="auto"/>
            <w:tcMar>
              <w:top w:w="75" w:type="dxa"/>
              <w:bottom w:w="75" w:type="dxa"/>
            </w:tcMar>
          </w:tcPr>
          <w:p w:rsidR="00F76AE2" w:rsidRDefault="00115751">
            <w:pPr>
              <w:pStyle w:val="ConsPlusNonformat"/>
              <w:jc w:val="center"/>
            </w:pPr>
            <w:r>
              <w:t>ИР</w:t>
            </w:r>
          </w:p>
        </w:tc>
        <w:tc>
          <w:tcPr>
            <w:tcW w:w="9218" w:type="dxa"/>
            <w:shd w:val="clear" w:color="auto" w:fill="auto"/>
            <w:tcMar>
              <w:top w:w="75" w:type="dxa"/>
              <w:bottom w:w="75" w:type="dxa"/>
            </w:tcMar>
          </w:tcPr>
          <w:p w:rsidR="00F76AE2" w:rsidRDefault="00115751">
            <w:pPr>
              <w:pStyle w:val="ConsPlusNonformat"/>
            </w:pPr>
            <w:r>
              <w:t>В абзаце, начинающемся словами: "К хозяйствующим субъектам, не являющимся юридическими лицами", исключить слова: "финансово-промышленные группы Российской Федерации".</w:t>
            </w:r>
          </w:p>
        </w:tc>
      </w:tr>
    </w:tbl>
    <w:p w:rsidR="00F76AE2" w:rsidRDefault="00F76AE2">
      <w:pPr>
        <w:pStyle w:val="ConsPlusNormal"/>
        <w:rPr>
          <w:rFonts w:ascii="Courier New" w:hAnsi="Courier New" w:cs="Courier New"/>
          <w:b/>
        </w:rPr>
      </w:pPr>
    </w:p>
    <w:p w:rsidR="00F76AE2" w:rsidRDefault="00F76AE2">
      <w:pPr>
        <w:pStyle w:val="ConsPlusNormal"/>
        <w:rPr>
          <w:rFonts w:ascii="Courier New" w:hAnsi="Courier New" w:cs="Courier New"/>
          <w:b/>
        </w:rPr>
      </w:pPr>
    </w:p>
    <w:tbl>
      <w:tblPr>
        <w:tblW w:w="10284" w:type="dxa"/>
        <w:jc w:val="center"/>
        <w:tblCellMar>
          <w:top w:w="57" w:type="dxa"/>
          <w:left w:w="40" w:type="dxa"/>
          <w:bottom w:w="57" w:type="dxa"/>
          <w:right w:w="40" w:type="dxa"/>
        </w:tblCellMar>
        <w:tblLook w:val="0000" w:firstRow="0" w:lastRow="0" w:firstColumn="0" w:lastColumn="0" w:noHBand="0" w:noVBand="0"/>
      </w:tblPr>
      <w:tblGrid>
        <w:gridCol w:w="1065"/>
        <w:gridCol w:w="9219"/>
      </w:tblGrid>
      <w:tr w:rsidR="00F76AE2">
        <w:trPr>
          <w:trHeight w:val="248"/>
          <w:jc w:val="center"/>
        </w:trPr>
        <w:tc>
          <w:tcPr>
            <w:tcW w:w="10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AE2" w:rsidRDefault="00115751">
            <w:pPr>
              <w:pStyle w:val="ConsPlusNonformat"/>
              <w:spacing w:line="276" w:lineRule="auto"/>
              <w:jc w:val="center"/>
            </w:pPr>
            <w:r>
              <w:rPr>
                <w:b/>
              </w:rPr>
              <w:t>Дирек-</w:t>
            </w:r>
          </w:p>
          <w:p w:rsidR="00F76AE2" w:rsidRDefault="00115751">
            <w:pPr>
              <w:pStyle w:val="ConsPlusNonformat"/>
              <w:spacing w:line="276" w:lineRule="auto"/>
              <w:jc w:val="center"/>
            </w:pPr>
            <w:r>
              <w:rPr>
                <w:b/>
              </w:rPr>
              <w:t>тива</w:t>
            </w:r>
          </w:p>
        </w:tc>
        <w:tc>
          <w:tcPr>
            <w:tcW w:w="9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AE2" w:rsidRDefault="00115751">
            <w:pPr>
              <w:pStyle w:val="ConsPlusNonformat"/>
              <w:spacing w:line="276" w:lineRule="auto"/>
              <w:jc w:val="center"/>
            </w:pPr>
            <w:r>
              <w:rPr>
                <w:b/>
              </w:rPr>
              <w:t>Приложение А</w:t>
            </w:r>
          </w:p>
        </w:tc>
      </w:tr>
      <w:tr w:rsidR="00F76AE2">
        <w:trPr>
          <w:jc w:val="center"/>
        </w:trPr>
        <w:tc>
          <w:tcPr>
            <w:tcW w:w="10283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F76AE2" w:rsidRDefault="00115751">
            <w:pPr>
              <w:pStyle w:val="ConsPlusNormal"/>
              <w:tabs>
                <w:tab w:val="left" w:pos="3000"/>
              </w:tabs>
              <w:ind w:left="720" w:right="283"/>
              <w:jc w:val="center"/>
            </w:pPr>
            <w:r>
              <w:rPr>
                <w:rFonts w:ascii="Courier New" w:hAnsi="Courier New" w:cs="Courier New"/>
                <w:b/>
              </w:rPr>
              <w:t>ИСПРАВИТЬ</w:t>
            </w:r>
          </w:p>
        </w:tc>
      </w:tr>
      <w:tr w:rsidR="00F76AE2">
        <w:trPr>
          <w:trHeight w:val="248"/>
          <w:jc w:val="center"/>
        </w:trPr>
        <w:tc>
          <w:tcPr>
            <w:tcW w:w="1065" w:type="dxa"/>
            <w:shd w:val="clear" w:color="auto" w:fill="auto"/>
            <w:tcMar>
              <w:top w:w="75" w:type="dxa"/>
              <w:bottom w:w="75" w:type="dxa"/>
            </w:tcMar>
          </w:tcPr>
          <w:p w:rsidR="00F76AE2" w:rsidRDefault="00115751">
            <w:pPr>
              <w:pStyle w:val="ConsPlusNonformat"/>
              <w:jc w:val="center"/>
            </w:pPr>
            <w:r>
              <w:t>ИР</w:t>
            </w:r>
          </w:p>
        </w:tc>
        <w:tc>
          <w:tcPr>
            <w:tcW w:w="9218" w:type="dxa"/>
            <w:shd w:val="clear" w:color="auto" w:fill="auto"/>
            <w:tcMar>
              <w:top w:w="75" w:type="dxa"/>
              <w:bottom w:w="75" w:type="dxa"/>
            </w:tcMar>
          </w:tcPr>
          <w:p w:rsidR="00F76AE2" w:rsidRDefault="00115751">
            <w:pPr>
              <w:pStyle w:val="ConsPlusNonformat"/>
            </w:pPr>
            <w:r>
              <w:t>Абзац, начинающийся словами: "</w:t>
            </w:r>
            <w:r>
              <w:rPr>
                <w:b/>
              </w:rPr>
              <w:t>Финансово-промышленными группами</w:t>
            </w:r>
            <w:r>
              <w:t xml:space="preserve"> признаются", исключить.</w:t>
            </w:r>
          </w:p>
        </w:tc>
      </w:tr>
    </w:tbl>
    <w:p w:rsidR="00F76AE2" w:rsidRDefault="00F76AE2">
      <w:pPr>
        <w:pStyle w:val="ConsPlusNormal"/>
        <w:rPr>
          <w:rFonts w:ascii="Courier New" w:hAnsi="Courier New" w:cs="Courier New"/>
          <w:b/>
        </w:rPr>
      </w:pPr>
    </w:p>
    <w:p w:rsidR="00F76AE2" w:rsidRDefault="00F76AE2">
      <w:pPr>
        <w:pStyle w:val="ConsPlusNormal"/>
        <w:rPr>
          <w:rFonts w:ascii="Courier New" w:hAnsi="Courier New" w:cs="Courier New"/>
          <w:b/>
        </w:rPr>
      </w:pPr>
    </w:p>
    <w:tbl>
      <w:tblPr>
        <w:tblW w:w="10284" w:type="dxa"/>
        <w:jc w:val="center"/>
        <w:tblCellMar>
          <w:top w:w="57" w:type="dxa"/>
          <w:left w:w="40" w:type="dxa"/>
          <w:bottom w:w="57" w:type="dxa"/>
          <w:right w:w="40" w:type="dxa"/>
        </w:tblCellMar>
        <w:tblLook w:val="0000" w:firstRow="0" w:lastRow="0" w:firstColumn="0" w:lastColumn="0" w:noHBand="0" w:noVBand="0"/>
      </w:tblPr>
      <w:tblGrid>
        <w:gridCol w:w="1065"/>
        <w:gridCol w:w="9219"/>
      </w:tblGrid>
      <w:tr w:rsidR="00F76AE2">
        <w:trPr>
          <w:trHeight w:val="248"/>
          <w:jc w:val="center"/>
        </w:trPr>
        <w:tc>
          <w:tcPr>
            <w:tcW w:w="10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AE2" w:rsidRDefault="00115751">
            <w:pPr>
              <w:pStyle w:val="ConsPlusNonformat"/>
              <w:spacing w:line="276" w:lineRule="auto"/>
              <w:jc w:val="center"/>
            </w:pPr>
            <w:r>
              <w:rPr>
                <w:b/>
              </w:rPr>
              <w:t>Дирек-</w:t>
            </w:r>
          </w:p>
          <w:p w:rsidR="00F76AE2" w:rsidRDefault="00115751">
            <w:pPr>
              <w:pStyle w:val="ConsPlusNonformat"/>
              <w:spacing w:line="276" w:lineRule="auto"/>
              <w:jc w:val="center"/>
            </w:pPr>
            <w:r>
              <w:rPr>
                <w:b/>
              </w:rPr>
              <w:t>тива</w:t>
            </w:r>
          </w:p>
        </w:tc>
        <w:tc>
          <w:tcPr>
            <w:tcW w:w="9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AE2" w:rsidRDefault="00115751">
            <w:pPr>
              <w:pStyle w:val="ConsPlusNonformat"/>
              <w:spacing w:line="276" w:lineRule="auto"/>
              <w:jc w:val="center"/>
            </w:pPr>
            <w:r>
              <w:rPr>
                <w:b/>
              </w:rPr>
              <w:t>Приложение Б</w:t>
            </w:r>
          </w:p>
        </w:tc>
      </w:tr>
      <w:tr w:rsidR="00F76AE2">
        <w:trPr>
          <w:jc w:val="center"/>
        </w:trPr>
        <w:tc>
          <w:tcPr>
            <w:tcW w:w="10283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F76AE2" w:rsidRDefault="00115751">
            <w:pPr>
              <w:pStyle w:val="ConsPlusNormal"/>
              <w:tabs>
                <w:tab w:val="left" w:pos="3000"/>
              </w:tabs>
              <w:ind w:left="720" w:right="283"/>
              <w:jc w:val="center"/>
            </w:pPr>
            <w:r>
              <w:rPr>
                <w:rFonts w:ascii="Courier New" w:hAnsi="Courier New" w:cs="Courier New"/>
                <w:b/>
              </w:rPr>
              <w:t>ИСПРАВИТЬ</w:t>
            </w:r>
          </w:p>
        </w:tc>
      </w:tr>
      <w:tr w:rsidR="00F76AE2">
        <w:trPr>
          <w:trHeight w:val="248"/>
          <w:jc w:val="center"/>
        </w:trPr>
        <w:tc>
          <w:tcPr>
            <w:tcW w:w="1065" w:type="dxa"/>
            <w:shd w:val="clear" w:color="auto" w:fill="auto"/>
            <w:tcMar>
              <w:top w:w="75" w:type="dxa"/>
              <w:bottom w:w="75" w:type="dxa"/>
            </w:tcMar>
          </w:tcPr>
          <w:p w:rsidR="00F76AE2" w:rsidRDefault="00115751">
            <w:pPr>
              <w:pStyle w:val="ConsPlusNonformat"/>
              <w:jc w:val="center"/>
            </w:pPr>
            <w:r>
              <w:t>ИР</w:t>
            </w:r>
          </w:p>
        </w:tc>
        <w:tc>
          <w:tcPr>
            <w:tcW w:w="9218" w:type="dxa"/>
            <w:shd w:val="clear" w:color="auto" w:fill="auto"/>
            <w:tcMar>
              <w:top w:w="75" w:type="dxa"/>
              <w:bottom w:w="75" w:type="dxa"/>
            </w:tcMar>
          </w:tcPr>
          <w:p w:rsidR="00F76AE2" w:rsidRDefault="00115751">
            <w:pPr>
              <w:pStyle w:val="ConsPlusNonformat"/>
            </w:pPr>
            <w:r>
              <w:t>Исключить позицию:</w:t>
            </w:r>
          </w:p>
          <w:p w:rsidR="00F76AE2" w:rsidRDefault="00115751">
            <w:pPr>
              <w:pStyle w:val="ConsPlusNonformat"/>
            </w:pPr>
            <w:r>
              <w:t>"Финансово-промышленные группы                            79"</w:t>
            </w:r>
          </w:p>
        </w:tc>
      </w:tr>
    </w:tbl>
    <w:p w:rsidR="00F76AE2" w:rsidRDefault="00F76AE2">
      <w:pPr>
        <w:pStyle w:val="ConsPlusNormal"/>
        <w:rPr>
          <w:rFonts w:ascii="Courier New" w:hAnsi="Courier New" w:cs="Courier New"/>
          <w:b/>
        </w:rPr>
      </w:pPr>
    </w:p>
    <w:p w:rsidR="00F76AE2" w:rsidRDefault="00F76AE2">
      <w:pPr>
        <w:pStyle w:val="ConsPlusNormal"/>
        <w:rPr>
          <w:rFonts w:ascii="Courier New" w:hAnsi="Courier New" w:cs="Courier New"/>
          <w:b/>
        </w:rPr>
      </w:pPr>
    </w:p>
    <w:tbl>
      <w:tblPr>
        <w:tblW w:w="10284" w:type="dxa"/>
        <w:jc w:val="center"/>
        <w:tblCellMar>
          <w:top w:w="57" w:type="dxa"/>
          <w:left w:w="40" w:type="dxa"/>
          <w:bottom w:w="57" w:type="dxa"/>
          <w:right w:w="40" w:type="dxa"/>
        </w:tblCellMar>
        <w:tblLook w:val="0000" w:firstRow="0" w:lastRow="0" w:firstColumn="0" w:lastColumn="0" w:noHBand="0" w:noVBand="0"/>
      </w:tblPr>
      <w:tblGrid>
        <w:gridCol w:w="1065"/>
        <w:gridCol w:w="9219"/>
      </w:tblGrid>
      <w:tr w:rsidR="00F76AE2">
        <w:trPr>
          <w:trHeight w:val="248"/>
          <w:jc w:val="center"/>
        </w:trPr>
        <w:tc>
          <w:tcPr>
            <w:tcW w:w="10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6AE2" w:rsidRDefault="00115751">
            <w:pPr>
              <w:pStyle w:val="ConsPlusNonformat"/>
              <w:spacing w:line="276" w:lineRule="auto"/>
              <w:jc w:val="center"/>
            </w:pPr>
            <w:r>
              <w:rPr>
                <w:b/>
              </w:rPr>
              <w:t>Дирек-</w:t>
            </w:r>
          </w:p>
          <w:p w:rsidR="00F76AE2" w:rsidRDefault="00115751">
            <w:pPr>
              <w:pStyle w:val="ConsPlusNonformat"/>
              <w:spacing w:line="276" w:lineRule="auto"/>
              <w:jc w:val="center"/>
            </w:pPr>
            <w:r>
              <w:rPr>
                <w:b/>
              </w:rPr>
              <w:t>тива</w:t>
            </w:r>
          </w:p>
        </w:tc>
        <w:tc>
          <w:tcPr>
            <w:tcW w:w="9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6AE2" w:rsidRDefault="00115751">
            <w:pPr>
              <w:pStyle w:val="ConsPlusNonformat"/>
              <w:spacing w:line="276" w:lineRule="auto"/>
              <w:jc w:val="center"/>
            </w:pPr>
            <w:r>
              <w:rPr>
                <w:b/>
              </w:rPr>
              <w:t>Приложение В</w:t>
            </w:r>
          </w:p>
        </w:tc>
      </w:tr>
      <w:tr w:rsidR="00F76AE2">
        <w:trPr>
          <w:jc w:val="center"/>
        </w:trPr>
        <w:tc>
          <w:tcPr>
            <w:tcW w:w="10283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F76AE2" w:rsidRDefault="00115751">
            <w:pPr>
              <w:pStyle w:val="ConsPlusNormal"/>
              <w:tabs>
                <w:tab w:val="left" w:pos="3000"/>
              </w:tabs>
              <w:ind w:left="720" w:right="283"/>
              <w:jc w:val="center"/>
            </w:pPr>
            <w:r>
              <w:rPr>
                <w:rFonts w:ascii="Courier New" w:hAnsi="Courier New" w:cs="Courier New"/>
                <w:b/>
              </w:rPr>
              <w:t>ИСПРАВИТЬ</w:t>
            </w:r>
          </w:p>
        </w:tc>
      </w:tr>
      <w:tr w:rsidR="00F76AE2">
        <w:trPr>
          <w:trHeight w:val="248"/>
          <w:jc w:val="center"/>
        </w:trPr>
        <w:tc>
          <w:tcPr>
            <w:tcW w:w="1065" w:type="dxa"/>
            <w:shd w:val="clear" w:color="auto" w:fill="auto"/>
            <w:tcMar>
              <w:top w:w="75" w:type="dxa"/>
              <w:bottom w:w="75" w:type="dxa"/>
            </w:tcMar>
          </w:tcPr>
          <w:p w:rsidR="00F76AE2" w:rsidRDefault="00115751">
            <w:pPr>
              <w:pStyle w:val="ConsPlusNonformat"/>
              <w:jc w:val="center"/>
            </w:pPr>
            <w:r>
              <w:t>ИР</w:t>
            </w:r>
          </w:p>
        </w:tc>
        <w:tc>
          <w:tcPr>
            <w:tcW w:w="9218" w:type="dxa"/>
            <w:shd w:val="clear" w:color="auto" w:fill="auto"/>
            <w:tcMar>
              <w:top w:w="75" w:type="dxa"/>
              <w:bottom w:w="75" w:type="dxa"/>
            </w:tcMar>
          </w:tcPr>
          <w:p w:rsidR="00F76AE2" w:rsidRDefault="00115751">
            <w:pPr>
              <w:pStyle w:val="ConsPlusNonformat"/>
            </w:pPr>
            <w:r>
              <w:t xml:space="preserve">Исключить позицию: </w:t>
            </w:r>
          </w:p>
          <w:p w:rsidR="00F76AE2" w:rsidRDefault="00115751">
            <w:pPr>
              <w:pStyle w:val="ConsPlusNonformat"/>
            </w:pPr>
            <w:r>
              <w:t>"79                     Финансово-промышленные группы"</w:t>
            </w:r>
          </w:p>
        </w:tc>
      </w:tr>
    </w:tbl>
    <w:p w:rsidR="00F76AE2" w:rsidRDefault="00F76AE2">
      <w:pPr>
        <w:widowControl w:val="0"/>
        <w:spacing w:after="0" w:line="276" w:lineRule="auto"/>
        <w:ind w:left="284" w:right="284"/>
        <w:jc w:val="both"/>
        <w:rPr>
          <w:rFonts w:ascii="Courier New" w:hAnsi="Courier New" w:cs="Courier New"/>
          <w:sz w:val="20"/>
          <w:szCs w:val="20"/>
        </w:rPr>
      </w:pPr>
    </w:p>
    <w:p w:rsidR="00F76AE2" w:rsidRDefault="00F76AE2">
      <w:pPr>
        <w:widowControl w:val="0"/>
        <w:spacing w:after="0" w:line="276" w:lineRule="auto"/>
        <w:ind w:left="284" w:right="284"/>
        <w:jc w:val="both"/>
        <w:rPr>
          <w:rFonts w:ascii="Courier New" w:hAnsi="Courier New" w:cs="Courier New"/>
          <w:sz w:val="20"/>
          <w:szCs w:val="20"/>
        </w:rPr>
      </w:pPr>
    </w:p>
    <w:p w:rsidR="00F76AE2" w:rsidRDefault="00115751">
      <w:pPr>
        <w:pStyle w:val="ConsPlusNormal"/>
        <w:spacing w:line="276" w:lineRule="auto"/>
        <w:ind w:left="283" w:right="283"/>
      </w:pPr>
      <w:r>
        <w:rPr>
          <w:rFonts w:ascii="Courier New" w:hAnsi="Courier New" w:cs="Courier New"/>
          <w:b/>
          <w:spacing w:val="80"/>
        </w:rPr>
        <w:t>Примечание</w:t>
      </w:r>
      <w:r>
        <w:rPr>
          <w:rFonts w:ascii="Courier New" w:hAnsi="Courier New" w:cs="Courier New"/>
        </w:rPr>
        <w:t xml:space="preserve"> - В изменении используются следующие рубрики:</w:t>
      </w:r>
    </w:p>
    <w:p w:rsidR="00F76AE2" w:rsidRDefault="00115751">
      <w:pPr>
        <w:pStyle w:val="ConsPlusNormal"/>
        <w:spacing w:line="276" w:lineRule="auto"/>
        <w:ind w:left="283" w:right="283"/>
      </w:pPr>
      <w:r>
        <w:rPr>
          <w:rFonts w:ascii="Courier New" w:hAnsi="Courier New" w:cs="Courier New"/>
        </w:rPr>
        <w:t xml:space="preserve">АННУЛИРОВАТЬ (А) - исключение из общероссийского классификатора позиции с данным </w:t>
      </w:r>
      <w:r>
        <w:rPr>
          <w:rFonts w:ascii="Courier New" w:hAnsi="Courier New" w:cs="Courier New"/>
        </w:rPr>
        <w:lastRenderedPageBreak/>
        <w:t>кодом;</w:t>
      </w:r>
    </w:p>
    <w:p w:rsidR="00F76AE2" w:rsidRDefault="00115751">
      <w:pPr>
        <w:pStyle w:val="ConsPlusNormal"/>
        <w:spacing w:line="276" w:lineRule="auto"/>
        <w:ind w:left="283" w:right="283"/>
      </w:pPr>
      <w:r>
        <w:rPr>
          <w:rFonts w:ascii="Courier New" w:hAnsi="Courier New" w:cs="Courier New"/>
        </w:rPr>
        <w:t>ИЗМЕНИТЬ (И) - изменение части позиции общероссийского классификатора без изменения ее кода;</w:t>
      </w:r>
    </w:p>
    <w:p w:rsidR="00F76AE2" w:rsidRDefault="00115751">
      <w:pPr>
        <w:pStyle w:val="ConsPlusNormal"/>
        <w:spacing w:line="276" w:lineRule="auto"/>
        <w:ind w:left="283" w:right="283"/>
      </w:pPr>
      <w:r>
        <w:rPr>
          <w:rFonts w:ascii="Courier New" w:hAnsi="Courier New" w:cs="Courier New"/>
        </w:rPr>
        <w:t>ИСПРАВИТЬ (ИР) - изменение структурных элементов общероссийского классификатора: "Введение", "Приложение А", "Приложение Б", "Приложение В".</w:t>
      </w:r>
    </w:p>
    <w:p w:rsidR="00F76AE2" w:rsidRDefault="00F76AE2">
      <w:pPr>
        <w:pStyle w:val="ConsPlusNormal"/>
        <w:spacing w:line="276" w:lineRule="auto"/>
        <w:ind w:left="283" w:right="283"/>
      </w:pPr>
    </w:p>
    <w:sectPr w:rsidR="00F76AE2">
      <w:footerReference w:type="default" r:id="rId6"/>
      <w:pgSz w:w="11906" w:h="16838"/>
      <w:pgMar w:top="567" w:right="851" w:bottom="567" w:left="851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0381" w:rsidRDefault="00EE0381">
      <w:pPr>
        <w:spacing w:after="0" w:line="240" w:lineRule="auto"/>
      </w:pPr>
      <w:r>
        <w:separator/>
      </w:r>
    </w:p>
  </w:endnote>
  <w:endnote w:type="continuationSeparator" w:id="0">
    <w:p w:rsidR="00EE0381" w:rsidRDefault="00EE0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6AE2" w:rsidRPr="00746791" w:rsidRDefault="00746791" w:rsidP="00746791">
    <w:pPr>
      <w:pStyle w:val="a9"/>
    </w:pPr>
    <w:r w:rsidRPr="00DF13E5">
      <w:rPr>
        <w:rFonts w:ascii="Times New Roman" w:hAnsi="Times New Roman"/>
        <w:b/>
        <w:caps/>
        <w:color w:val="70AD47"/>
        <w:sz w:val="20"/>
        <w:szCs w:val="20"/>
      </w:rPr>
      <w:t>По порядку точка ру</w:t>
    </w:r>
    <w:r>
      <w:rPr>
        <w:rFonts w:ascii="Times New Roman" w:hAnsi="Times New Roman"/>
        <w:b/>
        <w:caps/>
        <w:color w:val="70AD47"/>
        <w:sz w:val="20"/>
        <w:szCs w:val="20"/>
      </w:rPr>
      <w:t xml:space="preserve">                 </w:t>
    </w:r>
    <w:r w:rsidRPr="00DF13E5">
      <w:rPr>
        <w:rFonts w:ascii="Times New Roman" w:hAnsi="Times New Roman"/>
        <w:b/>
        <w:color w:val="70AD47"/>
        <w:sz w:val="20"/>
      </w:rPr>
      <w:t xml:space="preserve">Изменение </w:t>
    </w:r>
    <w:r>
      <w:rPr>
        <w:rFonts w:ascii="Times New Roman" w:hAnsi="Times New Roman"/>
        <w:b/>
        <w:color w:val="70AD47"/>
        <w:sz w:val="20"/>
      </w:rPr>
      <w:t>4</w:t>
    </w:r>
    <w:r w:rsidRPr="00DF13E5">
      <w:rPr>
        <w:rFonts w:ascii="Times New Roman" w:hAnsi="Times New Roman"/>
        <w:b/>
        <w:color w:val="70AD47"/>
        <w:sz w:val="20"/>
      </w:rPr>
      <w:t>/</w:t>
    </w:r>
    <w:r>
      <w:rPr>
        <w:rFonts w:ascii="Times New Roman" w:hAnsi="Times New Roman"/>
        <w:b/>
        <w:color w:val="70AD47"/>
        <w:sz w:val="20"/>
      </w:rPr>
      <w:t>2007</w:t>
    </w:r>
    <w:r w:rsidRPr="00DF13E5">
      <w:rPr>
        <w:rFonts w:ascii="Times New Roman" w:hAnsi="Times New Roman"/>
        <w:b/>
        <w:color w:val="70AD47"/>
        <w:sz w:val="20"/>
      </w:rPr>
      <w:t xml:space="preserve"> ОКОПФ - Страница: </w:t>
    </w:r>
    <w:r w:rsidRPr="00DF13E5">
      <w:rPr>
        <w:rFonts w:ascii="Times New Roman" w:hAnsi="Times New Roman"/>
        <w:b/>
        <w:color w:val="70AD47"/>
        <w:sz w:val="20"/>
      </w:rPr>
      <w:fldChar w:fldCharType="begin"/>
    </w:r>
    <w:r w:rsidRPr="00DF13E5">
      <w:rPr>
        <w:rFonts w:ascii="Times New Roman" w:hAnsi="Times New Roman"/>
        <w:b/>
        <w:color w:val="70AD47"/>
        <w:sz w:val="20"/>
      </w:rPr>
      <w:instrText>PAGE   \* MERGEFORMAT</w:instrText>
    </w:r>
    <w:r w:rsidRPr="00DF13E5">
      <w:rPr>
        <w:rFonts w:ascii="Times New Roman" w:hAnsi="Times New Roman"/>
        <w:b/>
        <w:color w:val="70AD47"/>
        <w:sz w:val="20"/>
      </w:rPr>
      <w:fldChar w:fldCharType="separate"/>
    </w:r>
    <w:r w:rsidR="001F6525">
      <w:rPr>
        <w:rFonts w:ascii="Times New Roman" w:hAnsi="Times New Roman"/>
        <w:b/>
        <w:noProof/>
        <w:color w:val="70AD47"/>
        <w:sz w:val="20"/>
      </w:rPr>
      <w:t>1</w:t>
    </w:r>
    <w:r w:rsidRPr="00DF13E5">
      <w:rPr>
        <w:rFonts w:ascii="Times New Roman" w:hAnsi="Times New Roman"/>
        <w:b/>
        <w:color w:val="70AD47"/>
        <w:sz w:val="20"/>
      </w:rPr>
      <w:fldChar w:fldCharType="end"/>
    </w:r>
    <w:r>
      <w:rPr>
        <w:rFonts w:ascii="Times New Roman" w:hAnsi="Times New Roman"/>
        <w:b/>
        <w:color w:val="70AD47"/>
        <w:sz w:val="20"/>
      </w:rPr>
      <w:t xml:space="preserve">                </w:t>
    </w:r>
    <w:r w:rsidRPr="00DF13E5">
      <w:rPr>
        <w:rFonts w:ascii="Times New Roman" w:hAnsi="Times New Roman"/>
        <w:b/>
        <w:color w:val="70AD47"/>
        <w:sz w:val="20"/>
      </w:rPr>
      <w:t>WWW.POPORYADKU.RU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0381" w:rsidRDefault="00EE0381">
      <w:pPr>
        <w:spacing w:after="0" w:line="240" w:lineRule="auto"/>
      </w:pPr>
      <w:r>
        <w:separator/>
      </w:r>
    </w:p>
  </w:footnote>
  <w:footnote w:type="continuationSeparator" w:id="0">
    <w:p w:rsidR="00EE0381" w:rsidRDefault="00EE03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6AE2"/>
    <w:rsid w:val="00115751"/>
    <w:rsid w:val="001F6525"/>
    <w:rsid w:val="00746791"/>
    <w:rsid w:val="00EE0381"/>
    <w:rsid w:val="00F76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F355DE-B4A7-4A63-A07F-D41FE6ED9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ejaVu Sans" w:hAnsi="Liberation Serif" w:cs="DejaVu Sans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Pr>
      <w:rFonts w:cs="Times New Roman"/>
    </w:rPr>
  </w:style>
  <w:style w:type="character" w:customStyle="1" w:styleId="a4">
    <w:name w:val="Нижний колонтитул Знак"/>
    <w:basedOn w:val="a0"/>
    <w:qFormat/>
    <w:rPr>
      <w:rFonts w:cs="Times New Roman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DocumentMap">
    <w:name w:val="DocumentMap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paragraph" w:customStyle="1" w:styleId="ConsPlusNormal">
    <w:name w:val="ConsPlusNormal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Title">
    <w:name w:val="ConsPlusTitle"/>
    <w:qFormat/>
    <w:pPr>
      <w:widowControl w:val="0"/>
    </w:pPr>
    <w:rPr>
      <w:rFonts w:ascii="Arial" w:eastAsia="Times New Roman" w:hAnsi="Arial" w:cs="Arial"/>
      <w:b/>
      <w:bCs/>
      <w:sz w:val="16"/>
      <w:szCs w:val="16"/>
      <w:lang w:val="ru-RU" w:eastAsia="ru-RU" w:bidi="ar-SA"/>
    </w:rPr>
  </w:style>
  <w:style w:type="paragraph" w:customStyle="1" w:styleId="ConsPlusCell">
    <w:name w:val="ConsPlusCell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DocList">
    <w:name w:val="ConsPlusDocList"/>
    <w:qFormat/>
    <w:pPr>
      <w:widowControl w:val="0"/>
    </w:pPr>
    <w:rPr>
      <w:rFonts w:ascii="Tahoma" w:eastAsia="Times New Roman" w:hAnsi="Tahoma" w:cs="Tahoma"/>
      <w:sz w:val="18"/>
      <w:szCs w:val="18"/>
      <w:lang w:val="ru-RU" w:eastAsia="ru-RU" w:bidi="ar-SA"/>
    </w:rPr>
  </w:style>
  <w:style w:type="paragraph" w:customStyle="1" w:styleId="ConsPlusTitlePage">
    <w:name w:val="ConsPlusTitlePage"/>
    <w:qFormat/>
    <w:pPr>
      <w:widowControl w:val="0"/>
    </w:pPr>
    <w:rPr>
      <w:rFonts w:ascii="Tahoma" w:eastAsia="Times New Roman" w:hAnsi="Tahoma" w:cs="Tahoma"/>
      <w:sz w:val="20"/>
      <w:szCs w:val="20"/>
      <w:lang w:val="ru-RU" w:eastAsia="ru-RU" w:bidi="ar-SA"/>
    </w:rPr>
  </w:style>
  <w:style w:type="paragraph" w:customStyle="1" w:styleId="ConsPlusJurTerm">
    <w:name w:val="ConsPlusJurTerm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">
    <w:name w:val="ConsPlusTextList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1">
    <w:name w:val="ConsPlusTextList1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HeaderandFooter">
    <w:name w:val="Header and Footer"/>
    <w:basedOn w:val="a"/>
    <w:qFormat/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customStyle="1" w:styleId="1">
    <w:name w:val="Сетка таблицы1"/>
    <w:basedOn w:val="DocumentMap"/>
    <w:qFormat/>
    <w:pPr>
      <w:spacing w:after="0" w:line="240" w:lineRule="auto"/>
    </w:pPr>
  </w:style>
  <w:style w:type="paragraph" w:styleId="aa">
    <w:name w:val="No Spacing"/>
    <w:qFormat/>
    <w:rPr>
      <w:rFonts w:ascii="Calibri" w:eastAsia="Times New Roman" w:hAnsi="Calibri" w:cs="Calibri"/>
      <w:sz w:val="22"/>
      <w:szCs w:val="22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 порядку точка ру (poporyadku.ru)</Company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Изменение 4/2007 ОКОПФ ОК 028-99</dc:title>
  <dc:subject>Общероссийский классификатор организационно-правовых форм (ОКОПФ)</dc:subject>
  <dc:creator>По порядку точка ру (poporyadku.ru)</dc:creator>
  <cp:keywords>ОКОПФ; классификатор; ОК 028-99</cp:keywords>
  <cp:lastModifiedBy>Сергей</cp:lastModifiedBy>
  <cp:revision>3</cp:revision>
  <dcterms:created xsi:type="dcterms:W3CDTF">2021-01-25T01:29:00Z</dcterms:created>
  <dcterms:modified xsi:type="dcterms:W3CDTF">2021-01-25T01:42:00Z</dcterms:modified>
  <cp:category>Общероссийские классификаторы</cp:category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2017-05-20T23:01:00Z</dcterms:created>
  <dc:creator>Сергей</dc:creator>
  <dc:description/>
  <dc:language>en-US</dc:language>
  <cp:lastModifiedBy/>
  <dcterms:modified xsi:type="dcterms:W3CDTF">2017-10-19T19:11:00Z</dcterms:modified>
  <cp:revision>128</cp:revision>
  <dc:subject/>
  <dc:title>"Изменение 21/2016 ОКСМ Общероссийский классификатор стран мира ОК (МК (ИСО 3166) 004-97) 025-2001"(принято и введено в действие Приказом Росстандарта от 06.12.2016 N 1960-ст)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4016.00.32</vt:lpwstr>
  </property>
  <property fmtid="{D5CDD505-2E9C-101B-9397-08002B2CF9AE}" pid="3" name="Operator">
    <vt:lpwstr>Сергей</vt:lpwstr>
  </property>
</Properties>
</file>